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公共事业管理专业人才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专业名称：公共事业管理，专业类别：公共管理类，专业代码：120401，</w:t>
      </w:r>
      <w:r>
        <w:rPr>
          <w:rFonts w:ascii="Times New Roman" w:hAnsi="Times New Roman"/>
          <w:sz w:val="24"/>
          <w:szCs w:val="24"/>
        </w:rPr>
        <w:t>层次：</w:t>
      </w:r>
      <w:r>
        <w:rPr>
          <w:rFonts w:hint="eastAsia" w:ascii="Times New Roman" w:hAnsi="Times New Roman"/>
          <w:sz w:val="24"/>
          <w:szCs w:val="24"/>
        </w:rPr>
        <w:t>高起本。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80" w:lineRule="exact"/>
        <w:ind w:firstLine="472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本专业以立德树人为根本，</w:t>
      </w:r>
      <w:r>
        <w:rPr>
          <w:rFonts w:hint="eastAsia" w:ascii="Times New Roman" w:hAnsi="Times New Roman"/>
          <w:spacing w:val="-2"/>
          <w:sz w:val="24"/>
          <w:szCs w:val="24"/>
        </w:rPr>
        <w:t>以强农兴农为己任，践行社会主义核心价值观，</w:t>
      </w:r>
      <w:r>
        <w:rPr>
          <w:rFonts w:ascii="Times New Roman" w:hAnsi="Times New Roman"/>
          <w:spacing w:val="-2"/>
          <w:sz w:val="24"/>
          <w:szCs w:val="24"/>
        </w:rPr>
        <w:t>培养具备现代管理理论和经济学、社会学、政治学的专业知识，掌握现代管理技术和方法，能在党政机关、企事业单位、劳动与社会保障部门，从事管理工作、业务工作和科研工作的高级专门人才。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、培养要求</w:t>
      </w:r>
    </w:p>
    <w:p>
      <w:pPr>
        <w:spacing w:line="480" w:lineRule="exact"/>
        <w:ind w:firstLine="472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本专业学生主要学习管理学、社会学、经济学等方面的基本理论和基本知识，受到公共管理、公共事业管理、公共政策分析、社会调查与统计、外语等方面的基本训练，具备公共管理的基本能力及科研的初步能力。</w:t>
      </w:r>
    </w:p>
    <w:p>
      <w:pPr>
        <w:spacing w:line="480" w:lineRule="exact"/>
        <w:ind w:firstLine="482" w:firstLineChars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毕业生应具备以下几方面的知识、能力和素质：</w:t>
      </w:r>
    </w:p>
    <w:p>
      <w:pPr>
        <w:spacing w:line="480" w:lineRule="exact"/>
        <w:ind w:firstLine="472" w:firstLineChars="20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1.掌握经济学、管理学、社会学、政治学的基本理论和基本知识；</w:t>
      </w:r>
    </w:p>
    <w:p>
      <w:pPr>
        <w:spacing w:line="480" w:lineRule="exact"/>
        <w:ind w:firstLine="472" w:firstLineChars="20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2.掌握马克思主义基本观点和基本方法，以及统计分析、系统分析、调查分析、政策分析等科学方法；</w:t>
      </w:r>
    </w:p>
    <w:p>
      <w:pPr>
        <w:spacing w:line="480" w:lineRule="exact"/>
        <w:ind w:firstLine="472" w:firstLineChars="20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3.具有从事党政机关、企事业单位管理工作的基本能力；</w:t>
      </w:r>
    </w:p>
    <w:p>
      <w:pPr>
        <w:spacing w:line="480" w:lineRule="exact"/>
        <w:ind w:firstLine="472" w:firstLineChars="20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4.熟悉党和国家的行政管理、事业管理方面的方针、政策和法规；</w:t>
      </w:r>
    </w:p>
    <w:p>
      <w:pPr>
        <w:spacing w:line="480" w:lineRule="exact"/>
        <w:ind w:firstLine="472" w:firstLineChars="20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5.了解公共管理的理论前沿以及管理学、经济学、社会学、政治学的理论和实践进展；</w:t>
      </w:r>
    </w:p>
    <w:p>
      <w:pPr>
        <w:spacing w:line="480" w:lineRule="exact"/>
        <w:ind w:firstLine="472" w:firstLineChars="200"/>
        <w:rPr>
          <w:rFonts w:hint="eastAsia" w:ascii="Times New Roman" w:hAnsi="Times New Roman" w:eastAsia="宋体"/>
          <w:spacing w:val="-2"/>
          <w:sz w:val="24"/>
          <w:szCs w:val="24"/>
          <w:lang w:eastAsia="zh-CN"/>
        </w:rPr>
      </w:pPr>
      <w:r>
        <w:rPr>
          <w:rFonts w:ascii="Times New Roman" w:hAnsi="Times New Roman"/>
          <w:spacing w:val="-2"/>
          <w:sz w:val="24"/>
          <w:szCs w:val="24"/>
        </w:rPr>
        <w:t>6.掌握文献检索、资料查询的基本方法，具有初步的科学研究和实际工作能力</w:t>
      </w:r>
      <w:r>
        <w:rPr>
          <w:rFonts w:hint="eastAsia" w:ascii="Times New Roman" w:hAnsi="Times New Roman"/>
          <w:spacing w:val="-2"/>
          <w:sz w:val="24"/>
          <w:szCs w:val="24"/>
          <w:lang w:eastAsia="zh-CN"/>
        </w:rPr>
        <w:t>；</w:t>
      </w:r>
    </w:p>
    <w:p>
      <w:pPr>
        <w:spacing w:line="480" w:lineRule="exact"/>
        <w:ind w:firstLine="472" w:firstLineChars="20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7.要求学生熟练掌握一门外语，并具有较强的外语和计算机应用能力。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五、核心课程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大学英语、马克思主义基本原理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sz w:val="24"/>
          <w:szCs w:val="24"/>
        </w:rPr>
        <w:t>公共管理学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sz w:val="24"/>
          <w:szCs w:val="24"/>
        </w:rPr>
        <w:t>社会调查与定量分析方法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sz w:val="24"/>
          <w:szCs w:val="24"/>
        </w:rPr>
        <w:t>非营利组织管理、公共政策学、公共危机管理、公共事业管理。学位课程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是公共关系学、公共管理学、公共事业管理。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、毕业及学位授予要求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在规定的学习年限内完成本专业人才培养方案规定的全部课程，经考核成绩合格并获得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191</w:t>
      </w:r>
      <w:r>
        <w:rPr>
          <w:rFonts w:hint="eastAsia"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pacing w:val="-4"/>
          <w:kern w:val="0"/>
          <w:sz w:val="24"/>
          <w:shd w:val="clear" w:color="auto" w:fill="FFFFFF"/>
        </w:rPr>
        <w:t>颁发</w:t>
      </w:r>
      <w:r>
        <w:rPr>
          <w:rFonts w:hint="eastAsia" w:ascii="Times New Roman" w:hAnsi="Times New Roman"/>
          <w:sz w:val="24"/>
          <w:szCs w:val="24"/>
        </w:rPr>
        <w:t>江西农业大学成人高等教育毕业证书。符合江西农业大学高等学历继续教育本科毕业生学士学位授予条件，经本人申请可授予管理学学士学位。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学士学位授予条件</w:t>
      </w:r>
      <w:r>
        <w:rPr>
          <w:rFonts w:hint="eastAsia" w:ascii="Times New Roman" w:hAnsi="Times New Roman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1、学士学位外语水平考试成绩合格；2、毕业论文答辩成绩合格；3、学位课程考试合格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  <w:bookmarkStart w:id="1" w:name="_GoBack"/>
      <w:bookmarkEnd w:id="1"/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beforeLines="50"/>
        <w:ind w:firstLine="56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tbl>
      <w:tblPr>
        <w:tblStyle w:val="6"/>
        <w:tblW w:w="11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28"/>
        <w:gridCol w:w="846"/>
        <w:gridCol w:w="1672"/>
        <w:gridCol w:w="528"/>
        <w:gridCol w:w="576"/>
        <w:gridCol w:w="666"/>
        <w:gridCol w:w="666"/>
        <w:gridCol w:w="57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67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7"/>
                <w:lang w:val="en-US" w:eastAsia="zh-CN" w:bidi="ar"/>
              </w:rPr>
              <w:t>附表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67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公共事业管理专业（高起本）培养方案教学进程表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67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  号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16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 程 名 称</w:t>
            </w:r>
          </w:p>
        </w:tc>
        <w:tc>
          <w:tcPr>
            <w:tcW w:w="5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分</w:t>
            </w:r>
          </w:p>
        </w:tc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 学 时</w:t>
            </w:r>
          </w:p>
        </w:tc>
        <w:tc>
          <w:tcPr>
            <w:tcW w:w="5868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各学期面授学时分配</w:t>
            </w:r>
          </w:p>
        </w:tc>
        <w:tc>
          <w:tcPr>
            <w:tcW w:w="11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8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过程性考核</w:t>
            </w:r>
          </w:p>
        </w:tc>
        <w:tc>
          <w:tcPr>
            <w:tcW w:w="7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8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线上</w:t>
            </w:r>
          </w:p>
        </w:tc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线下</w:t>
            </w:r>
          </w:p>
        </w:tc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实验实训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</w:t>
            </w: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闭卷</w:t>
            </w:r>
          </w:p>
        </w:tc>
        <w:tc>
          <w:tcPr>
            <w:tcW w:w="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公共基础课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创新创业基础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应用文写作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38"/>
                <w:lang w:val="en-US" w:eastAsia="zh-CN" w:bidi="ar"/>
              </w:rPr>
              <w:t>大学英语</w:t>
            </w:r>
            <w:r>
              <w:rPr>
                <w:rStyle w:val="39"/>
                <w:lang w:val="en-US" w:eastAsia="zh-CN" w:bidi="ar"/>
              </w:rPr>
              <w:t>Ⅰ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38"/>
                <w:lang w:val="en-US" w:eastAsia="zh-CN" w:bidi="ar"/>
              </w:rPr>
              <w:t>大学英语</w:t>
            </w:r>
            <w:r>
              <w:rPr>
                <w:rStyle w:val="39"/>
                <w:lang w:val="en-US" w:eastAsia="zh-CN" w:bidi="ar"/>
              </w:rPr>
              <w:t>Ⅱ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计算机应用基础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大学生心理健康教育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专业课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社会学原理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管理经济学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公共行政学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行政政策与法规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社会调查与定量分析方法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公共财政学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组织行为学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非营利组织管理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人力资源开发与管理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管理心理学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现代领导学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公共行政与公共事务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公共关系学*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公共管理学*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公共事业管理*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公共危机管理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公共政策学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职业能力拓展课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社会工作方法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社交礼仪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公共宣传与策划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社会保障概论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电子政务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经济学基础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社会学概论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公共经济学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公共工程项目管理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管理信息系统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管理沟通与实践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社区治理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现代城市管理学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现代战略管理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乡村振兴专题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实践教学环节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入学教育与学习指导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毕业教育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毕业实习与社会调查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毕业论文（设计）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计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2356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636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占  比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77.1%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20.8%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2.4%</w:t>
            </w: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1、过程性考核成绩占总成绩比例50%；2、标*为学位课程；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</w:p>
    <w:p>
      <w:pPr>
        <w:spacing w:beforeLines="50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公共事业管理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6"/>
        <w:tblW w:w="10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168"/>
        <w:gridCol w:w="601"/>
        <w:gridCol w:w="1161"/>
        <w:gridCol w:w="1520"/>
        <w:gridCol w:w="1334"/>
        <w:gridCol w:w="3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职称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/技能等级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周利平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1975 09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公共政策学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李辉婕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1977 05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政府绩效评估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陈洋庚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1984 06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公共事业管理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邹晓娟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1967 06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社会分析方法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李道和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1972 05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公共管理著作导读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易启洪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1969 11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科技哲学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杨瑾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1980 08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管理思想史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李文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1978 10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公共关系学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卢致天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1975 09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公共人力资源管理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黄建伟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1977 02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公共危机管理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封玫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1979 11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袁粱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1992 08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王会极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1993 01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兼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师（选填）</w:t>
            </w: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4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beforeLines="50"/>
        <w:ind w:firstLine="420" w:firstLineChars="200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szCs w:val="21"/>
        </w:rPr>
        <w:t>备注：校外兼职教师可以是与专业密切相关的企业行业技能工匠、技能大师等。</w:t>
      </w:r>
    </w:p>
    <w:p>
      <w:pPr>
        <w:spacing w:beforeLines="50"/>
        <w:ind w:firstLine="420" w:firstLineChars="200"/>
        <w:rPr>
          <w:rFonts w:ascii="Times New Roman" w:hAnsi="Times New Roman"/>
          <w:kern w:val="0"/>
        </w:rPr>
      </w:pPr>
    </w:p>
    <w:p>
      <w:pPr>
        <w:spacing w:beforeLines="50"/>
        <w:ind w:firstLine="420" w:firstLineChars="200"/>
        <w:rPr>
          <w:rFonts w:ascii="Times New Roman" w:hAnsi="Times New Roman"/>
          <w:kern w:val="0"/>
        </w:rPr>
      </w:pPr>
    </w:p>
    <w:p>
      <w:pPr>
        <w:spacing w:beforeLines="50"/>
        <w:ind w:firstLine="420" w:firstLineChars="20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公共事业管理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6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369"/>
        <w:gridCol w:w="1175"/>
        <w:gridCol w:w="2883"/>
        <w:gridCol w:w="567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本书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编写组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高等教育出版社，2018年版，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ISBN：9787040494792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中国近现代史纲要</w:t>
            </w:r>
          </w:p>
        </w:tc>
        <w:tc>
          <w:tcPr>
            <w:tcW w:w="236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中国近现代史纲要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本书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编写组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高等教育出版社，2018年版，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ISBN：9787040494839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英语（二）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（新）新目标大学英语系列教材 综合教程2 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刘正光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上海外语教育出版社，2017年版，ISBN：9787544648080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形势与政策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时事报告大学生版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（2020年度版）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时事报告杂志社，2018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：CN114677/D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计算机基础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大学计算机基础（第2版）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孟彩霞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人民邮电出版社，2017年版，ISBN：9787115465849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公共管理学（修订版）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张成福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中国人民大学出版社，2008年版，ISBN：9787300085180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管理学：原理与方法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（第七版）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周三多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复旦大学出版社，2018年版，ISBN：9787309136340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政治学十五讲（第二版）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燕继荣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北京大学出版社，2012年版，ISBN：9787301216439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政治学基础（第四版）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王浦劬 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北京大学出版社，2018年版，ISBN：9787301299753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法学概论（第二版）（新编21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>世纪思想政治教育专业系列教材）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陈业宏 黄媛媛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中国人民大学出版社，2019年版，ISBN：9787300266466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国际公法学（第二版） 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（马工程法学教材）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曾令良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高等教育出版社，2016年版，ISBN：9787040501155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社会管理学概论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风笑天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华中科技大学出版社，1999年版，ISBN：9787560918945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社会管理创新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25题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/>
                <w:sz w:val="18"/>
                <w:szCs w:val="18"/>
              </w:rPr>
              <w:t>社会学与社会管理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杨红娟等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中央党校，2011年版，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ISBN：9787503545184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社会创新的力量：美国社会管理创新启示录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史蒂芬•戈德史密斯等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新华出版社，2013年版，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 9787516602928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郑万军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北京大学出版社，2015年版，ISBN：9787301257098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樊勇明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杜莉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复旦大学出版社，2019年版，ISBN：ISBN：9787309057034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张永桃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孙亚忠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高等教育出版社，2020年版，ISBN：9787040541489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市政管理学（第四版）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杨宏山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中国人民大学出版社，2015年版，ISBN：9787300213118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公共事业管理概论（第三版）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徐双敏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北京大学出版社，2020年版，ISBN：9787301309988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公共事业管理：制度、运行与实践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刘志欣等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清华大学出版社，2017年版，ISBN：9787302458975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（第二版）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徐晓林 杨锐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华中科技大学出版社，2020年版，ISBN：9787568045247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电子政务教程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（第三版）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赵国俊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中国人民大学出版社，2015年版，ISBN：9787300207353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非营利组织管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非营利组织管理概论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（修订版）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王名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中国人民大学出版社，2010年版，ISBN：9787300118147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非营利组织管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非营利组织的管理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（2019年新版）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彼得·德鲁克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机械工业出版社，2018年版，ISBN：9787111600978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邱伟年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高等教育出版社，2013年版，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ISBN：9787040386431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人力资源管理实务教程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黄维德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北京大学出版社，2010年版， ISBN：9787301155325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人力资源管理实务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杨毅宏等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中国电力出版社，2014年版，ISBN：9787512351660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从招聘到离职：人力资源管理实务操作宝典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王旭等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企业管理出版社，2019年版，ISBN：9787516420485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公共组织财务管理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侯江红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高等教育出版社，2016年版，ISBN：9787040452754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公共部门财务管理</w:t>
            </w:r>
          </w:p>
        </w:tc>
        <w:tc>
          <w:tcPr>
            <w:tcW w:w="1175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格林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杨世伟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经济管理出版社，2002年版，ISBN：9787801624215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公共工程项目管理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项目管理：计划、进度和控制的系统方法（第11版）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哈罗德·科兹纳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电子工业出版社，2014年版，ISBN：9787121229695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计算机基础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计算机</w:t>
            </w:r>
            <w:r>
              <w:rPr>
                <w:rFonts w:ascii="Times New Roman" w:hAnsi="Times New Roman"/>
                <w:sz w:val="18"/>
                <w:szCs w:val="18"/>
              </w:rPr>
              <w:t>应用技术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方</w:t>
            </w:r>
            <w:r>
              <w:rPr>
                <w:rFonts w:ascii="Times New Roman" w:hAnsi="Times New Roman"/>
                <w:sz w:val="18"/>
                <w:szCs w:val="18"/>
              </w:rPr>
              <w:t>逵</w:t>
            </w:r>
          </w:p>
        </w:tc>
        <w:tc>
          <w:tcPr>
            <w:tcW w:w="2883" w:type="dxa"/>
            <w:vAlign w:val="center"/>
          </w:tcPr>
          <w:p>
            <w:pPr>
              <w:ind w:firstLine="328" w:firstLineChars="20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8"/>
                <w:sz w:val="18"/>
                <w:szCs w:val="18"/>
              </w:rPr>
              <w:t>国防科技大学出版社，2015年版，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ISBN：9787567303966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创新创业</w:t>
            </w:r>
            <w:r>
              <w:rPr>
                <w:rFonts w:hint="eastAsia" w:ascii="Times New Roman" w:hAnsi="Times New Roman"/>
                <w:sz w:val="18"/>
                <w:szCs w:val="18"/>
              </w:rPr>
              <w:t>实训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创新创业学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兰小毅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清华大学出版社，2019</w:t>
            </w:r>
            <w:r>
              <w:rPr>
                <w:rFonts w:hint="eastAsia" w:ascii="Times New Roman" w:hAnsi="Times New Roman"/>
                <w:sz w:val="18"/>
                <w:szCs w:val="18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</w:rPr>
              <w:t>版， 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ISBN：9787302531111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应用文写作实训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应用文写作实训教程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周妮笛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湖南师范大学出版社，2018年版，ISBN：9787564834111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起草执笔人：</w:t>
      </w:r>
      <w:r>
        <w:rPr>
          <w:rFonts w:hint="eastAsia" w:ascii="Times New Roman" w:hAnsi="Times New Roman"/>
        </w:rPr>
        <w:t xml:space="preserve">继续教育学院 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邵宗健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2F5E8A"/>
    <w:rsid w:val="00065B0E"/>
    <w:rsid w:val="00086CF1"/>
    <w:rsid w:val="000A5274"/>
    <w:rsid w:val="000D5E5C"/>
    <w:rsid w:val="0010401E"/>
    <w:rsid w:val="00104672"/>
    <w:rsid w:val="0017766F"/>
    <w:rsid w:val="001967BC"/>
    <w:rsid w:val="0020710E"/>
    <w:rsid w:val="002F5E8A"/>
    <w:rsid w:val="003163EB"/>
    <w:rsid w:val="00340BD8"/>
    <w:rsid w:val="00526733"/>
    <w:rsid w:val="00611A8D"/>
    <w:rsid w:val="006E1E13"/>
    <w:rsid w:val="0076290E"/>
    <w:rsid w:val="00783F3E"/>
    <w:rsid w:val="00972968"/>
    <w:rsid w:val="00980A26"/>
    <w:rsid w:val="009F5E9B"/>
    <w:rsid w:val="00D91595"/>
    <w:rsid w:val="00DC182E"/>
    <w:rsid w:val="00EB4005"/>
    <w:rsid w:val="01D408F4"/>
    <w:rsid w:val="02FE2932"/>
    <w:rsid w:val="05B249E5"/>
    <w:rsid w:val="06815787"/>
    <w:rsid w:val="0E1B410D"/>
    <w:rsid w:val="14DA5A49"/>
    <w:rsid w:val="1F4B7FF0"/>
    <w:rsid w:val="1FF84417"/>
    <w:rsid w:val="27E57A8A"/>
    <w:rsid w:val="2B10227B"/>
    <w:rsid w:val="2C043A01"/>
    <w:rsid w:val="2D8F0EAE"/>
    <w:rsid w:val="340D741E"/>
    <w:rsid w:val="3DAC626A"/>
    <w:rsid w:val="42F87481"/>
    <w:rsid w:val="45C80001"/>
    <w:rsid w:val="48F63D37"/>
    <w:rsid w:val="51CA0A18"/>
    <w:rsid w:val="5FF14824"/>
    <w:rsid w:val="65270228"/>
    <w:rsid w:val="66861BF0"/>
    <w:rsid w:val="6718078C"/>
    <w:rsid w:val="695B28C2"/>
    <w:rsid w:val="73527E5C"/>
    <w:rsid w:val="75C45E43"/>
    <w:rsid w:val="761D10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1">
    <w:name w:val="页眉 Char"/>
    <w:basedOn w:val="7"/>
    <w:link w:val="5"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3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Cs w:val="21"/>
    </w:rPr>
  </w:style>
  <w:style w:type="paragraph" w:customStyle="1" w:styleId="14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1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2"/>
      <w:szCs w:val="12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2"/>
      <w:szCs w:val="12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xl78"/>
    <w:basedOn w:val="1"/>
    <w:qFormat/>
    <w:uiPriority w:val="0"/>
    <w:pPr>
      <w:widowControl/>
      <w:spacing w:before="100" w:beforeAutospacing="1" w:after="100" w:afterAutospacing="1"/>
    </w:pPr>
    <w:rPr>
      <w:rFonts w:ascii="黑体" w:hAnsi="黑体" w:eastAsia="黑体" w:cs="宋体"/>
      <w:kern w:val="0"/>
      <w:szCs w:val="21"/>
    </w:rPr>
  </w:style>
  <w:style w:type="paragraph" w:customStyle="1" w:styleId="28">
    <w:name w:val="xl79"/>
    <w:basedOn w:val="1"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8"/>
      <w:szCs w:val="28"/>
    </w:rPr>
  </w:style>
  <w:style w:type="paragraph" w:customStyle="1" w:styleId="29">
    <w:name w:val="xl8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30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Cs w:val="21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character" w:customStyle="1" w:styleId="34">
    <w:name w:val="font21"/>
    <w:basedOn w:val="7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5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36">
    <w:name w:val="font8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7">
    <w:name w:val="font31"/>
    <w:basedOn w:val="7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8">
    <w:name w:val="font01"/>
    <w:basedOn w:val="7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9">
    <w:name w:val="font51"/>
    <w:basedOn w:val="7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870</Words>
  <Characters>4959</Characters>
  <Lines>41</Lines>
  <Paragraphs>11</Paragraphs>
  <TotalTime>6</TotalTime>
  <ScaleCrop>false</ScaleCrop>
  <LinksUpToDate>false</LinksUpToDate>
  <CharactersWithSpaces>5818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2022-01-02T02:58:00Z</dcterms:created>
  <dc:creator>ggq77</dc:creator>
  <cp:lastModifiedBy>江西农大王新龙</cp:lastModifiedBy>
  <dcterms:modified xsi:type="dcterms:W3CDTF">2023-02-08T07:58:06Z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C170E9E641FB4EF19C06928926312749</vt:lpwstr>
  </property>
</Properties>
</file>